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2547BF" w:rsidTr="00A90EFD">
        <w:trPr>
          <w:trHeight w:val="2524"/>
        </w:trPr>
        <w:tc>
          <w:tcPr>
            <w:tcW w:w="3599" w:type="dxa"/>
          </w:tcPr>
          <w:p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360C08F" wp14:editId="61C836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1" w:type="dxa"/>
          </w:tcPr>
          <w:p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:rsidR="005C1BE7" w:rsidRPr="006A4215" w:rsidRDefault="005C1BE7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FA1C79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ответственностью</w:t>
            </w:r>
          </w:p>
          <w:p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:rsidR="00A96744" w:rsidRPr="006A4215" w:rsidRDefault="002547BF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BF3D7" wp14:editId="4B86526D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:rsidR="00786534" w:rsidRPr="00F27CC9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</w:tc>
      </w:tr>
      <w:tr w:rsidR="0082539E" w:rsidRPr="007B7CD0" w:rsidTr="004D7DDB">
        <w:trPr>
          <w:trHeight w:val="2438"/>
        </w:trPr>
        <w:tc>
          <w:tcPr>
            <w:tcW w:w="10481" w:type="dxa"/>
            <w:gridSpan w:val="2"/>
          </w:tcPr>
          <w:p w:rsidR="00F27CC9" w:rsidRPr="002547BF" w:rsidRDefault="00F27CC9" w:rsidP="00F27CC9">
            <w:pPr>
              <w:pStyle w:val="Default"/>
              <w:rPr>
                <w:lang w:val="en-US"/>
              </w:rPr>
            </w:pPr>
          </w:p>
          <w:p w:rsidR="00F27CC9" w:rsidRPr="00156195" w:rsidRDefault="00F27CC9" w:rsidP="00F27CC9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:rsidR="00F27CC9" w:rsidRDefault="00F27CC9" w:rsidP="00F27CC9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:rsidR="00F27CC9" w:rsidRPr="00156195" w:rsidRDefault="00F27CC9" w:rsidP="00F27CC9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>(полное наименование юридического лица, в т.ч. организационно-правовой формы)</w:t>
            </w:r>
          </w:p>
          <w:p w:rsidR="00F27CC9" w:rsidRDefault="00F27CC9" w:rsidP="00F27CC9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:rsidR="00F27CC9" w:rsidRDefault="00F27CC9" w:rsidP="00F27CC9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:rsidR="00F27CC9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:rsidR="00F27CC9" w:rsidRDefault="00F27CC9" w:rsidP="00F27CC9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:rsidR="00F27CC9" w:rsidRPr="00156195" w:rsidRDefault="00F27CC9" w:rsidP="00F27CC9">
            <w:pPr>
              <w:pStyle w:val="Default"/>
              <w:jc w:val="center"/>
              <w:rPr>
                <w:b/>
                <w:sz w:val="28"/>
              </w:rPr>
            </w:pPr>
          </w:p>
          <w:p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Телефон ____________ код ______, телефакс ____________ e-mail </w:t>
            </w:r>
          </w:p>
          <w:p w:rsidR="00F27CC9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Рас.счет № ______________________ кор.счет №__________________________________ </w:t>
            </w:r>
          </w:p>
          <w:p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:rsidR="00F27CC9" w:rsidRDefault="00F27CC9" w:rsidP="00F27CC9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:rsidR="00F27CC9" w:rsidRPr="00156195" w:rsidRDefault="00F27CC9" w:rsidP="00F27CC9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>наименование, вид электролаборатории (стационарная, передвижная)</w:t>
            </w:r>
          </w:p>
          <w:p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:rsidR="00F27CC9" w:rsidRDefault="00F27CC9" w:rsidP="00F27CC9">
            <w:pPr>
              <w:pStyle w:val="Default"/>
              <w:rPr>
                <w:sz w:val="28"/>
              </w:rPr>
            </w:pPr>
          </w:p>
          <w:p w:rsidR="00F27CC9" w:rsidRPr="00156195" w:rsidRDefault="00F27CC9" w:rsidP="00F27CC9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электролабораторий. </w:t>
            </w:r>
          </w:p>
          <w:p w:rsidR="00F27CC9" w:rsidRDefault="00F27CC9" w:rsidP="00F27C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7CC9" w:rsidRDefault="00F27CC9" w:rsidP="00F27CC9">
            <w:pPr>
              <w:pStyle w:val="Default"/>
            </w:pPr>
          </w:p>
          <w:p w:rsidR="00F27CC9" w:rsidRDefault="00F27CC9" w:rsidP="00F27CC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:rsidR="00F27CC9" w:rsidRDefault="00F27CC9" w:rsidP="00F27C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:rsidR="00F27CC9" w:rsidRDefault="00F27CC9" w:rsidP="00F27CC9">
            <w:pPr>
              <w:pStyle w:val="Default"/>
              <w:rPr>
                <w:sz w:val="16"/>
                <w:szCs w:val="16"/>
              </w:rPr>
            </w:pPr>
          </w:p>
          <w:p w:rsidR="00F27CC9" w:rsidRDefault="00F27CC9" w:rsidP="00F27CC9">
            <w:pPr>
              <w:pStyle w:val="Default"/>
              <w:rPr>
                <w:sz w:val="16"/>
                <w:szCs w:val="16"/>
              </w:rPr>
            </w:pPr>
          </w:p>
          <w:p w:rsidR="00F27CC9" w:rsidRPr="00156195" w:rsidRDefault="00F27CC9" w:rsidP="00F27CC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:rsidR="004D7DDB" w:rsidRPr="00A51CAC" w:rsidRDefault="004D7DDB" w:rsidP="004D7DDB"/>
          <w:p w:rsidR="006A4215" w:rsidRPr="00F27CC9" w:rsidRDefault="006A4215" w:rsidP="00F27CC9"/>
        </w:tc>
      </w:tr>
      <w:tr w:rsidR="0082539E" w:rsidRPr="00CF2811" w:rsidTr="00A90EFD">
        <w:trPr>
          <w:trHeight w:val="2524"/>
        </w:trPr>
        <w:tc>
          <w:tcPr>
            <w:tcW w:w="10481" w:type="dxa"/>
            <w:gridSpan w:val="2"/>
          </w:tcPr>
          <w:p w:rsidR="00042469" w:rsidRPr="004867A6" w:rsidRDefault="00F27CC9" w:rsidP="00F27CC9">
            <w:pPr>
              <w:jc w:val="right"/>
              <w:rPr>
                <w:rFonts w:ascii="Cambria" w:hAnsi="Cambria"/>
                <w:bCs/>
                <w:kern w:val="36"/>
                <w:sz w:val="28"/>
                <w:szCs w:val="28"/>
              </w:rPr>
            </w:pPr>
            <w:r>
              <w:rPr>
                <w:rFonts w:ascii="Cambria" w:hAnsi="Cambria"/>
                <w:bCs/>
                <w:kern w:val="36"/>
                <w:sz w:val="28"/>
                <w:szCs w:val="28"/>
              </w:rPr>
              <w:lastRenderedPageBreak/>
              <w:t>Приложение 1.</w:t>
            </w:r>
          </w:p>
          <w:p w:rsidR="00042469" w:rsidRPr="00F27CC9" w:rsidRDefault="00042469" w:rsidP="004867A6">
            <w:pPr>
              <w:jc w:val="both"/>
              <w:rPr>
                <w:bCs/>
                <w:kern w:val="36"/>
              </w:rPr>
            </w:pPr>
          </w:p>
          <w:p w:rsidR="00F27CC9" w:rsidRPr="00F27CC9" w:rsidRDefault="00F27CC9" w:rsidP="00F27CC9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 w:rsidRPr="00F27CC9">
              <w:rPr>
                <w:b/>
                <w:i/>
              </w:rPr>
              <w:t>Перечень видов работ</w:t>
            </w:r>
          </w:p>
          <w:p w:rsidR="00F27CC9" w:rsidRPr="00F27CC9" w:rsidRDefault="00F27CC9" w:rsidP="00F27CC9">
            <w:pPr>
              <w:jc w:val="center"/>
              <w:rPr>
                <w:b/>
                <w:i/>
              </w:rPr>
            </w:pPr>
            <w:r w:rsidRPr="00F27CC9">
              <w:rPr>
                <w:b/>
                <w:i/>
              </w:rPr>
              <w:t>электролаборатории</w:t>
            </w:r>
          </w:p>
          <w:p w:rsidR="00F27CC9" w:rsidRPr="00F27CC9" w:rsidRDefault="002547BF" w:rsidP="00F27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 2</w:t>
            </w:r>
            <w:r w:rsidR="00F27CC9" w:rsidRPr="00F27CC9">
              <w:rPr>
                <w:b/>
                <w:i/>
              </w:rPr>
              <w:t>0кВ</w:t>
            </w:r>
          </w:p>
          <w:p w:rsidR="00F27CC9" w:rsidRDefault="00F27CC9" w:rsidP="00F27CC9"/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7371"/>
              <w:gridCol w:w="2268"/>
            </w:tblGrid>
            <w:tr w:rsidR="00F27CC9" w:rsidRPr="00F27CC9" w:rsidTr="00D5210F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F27CC9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73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F27CC9">
                    <w:rPr>
                      <w:b/>
                      <w:bCs/>
                    </w:rPr>
                    <w:t>Вид испытания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F27CC9">
                    <w:rPr>
                      <w:b/>
                      <w:bCs/>
                    </w:rPr>
                    <w:t>Приборы</w:t>
                  </w: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Проверка соответствия смонтированной электроустановки требованиям нормативной - технической документации (визуальный осмотр).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  <w:r w:rsidRPr="00F27CC9">
                    <w:t>Визуально</w:t>
                  </w: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Проверка наличия цепи между заземлёнными установками и элементами заземлённой установки.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Измерения сопротивления изоляции электрических аппаратов, вторичных цепей и электропроводок номинальным напряжением до 1 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4.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Измерения сопротивления заземляющих устройств и удельного сопротивления грунта.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5.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Проверка действия расцепителей автоматических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6.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Проверка цепи фаза - нуль в электроустановках номинальным напряжением до 1 кВ с системой TN (измерение полного сопротивления петли фаза-нуль с последующим определением тока к.з.).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Проверка срабатывания защиты при системе питания с заземлённой нейтралью.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  <w:r w:rsidRPr="00F27CC9">
                    <w:t>расчетно по п.6</w:t>
                  </w: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8.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(проверка) устройств защитного отключения (УЗО).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9.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устройств АВР.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10.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Проверка фазировки РУ номинальным напряжением до 1кВ и их присоединений.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электродвигателей переменного т</w:t>
                  </w:r>
                  <w:r w:rsidR="002547BF">
                    <w:t>ока номинальным напряжением до 2</w:t>
                  </w:r>
                  <w:r w:rsidRPr="00F27CC9">
                    <w:t>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силовых трансформаторов, автотрансформаторов, масляных реакторов и заземляющих дугогасительных реакто</w:t>
                  </w:r>
                  <w:r w:rsidR="002547BF">
                    <w:t>ров номинальным напряжением до 2</w:t>
                  </w:r>
                  <w:r w:rsidRPr="00F27CC9">
                    <w:t>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измерительных трансформаторов т</w:t>
                  </w:r>
                  <w:r w:rsidR="002547BF">
                    <w:t>ока номинальным напряжением до 2</w:t>
                  </w:r>
                  <w:r w:rsidRPr="00F27CC9">
                    <w:t>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14.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измерительных трансформаторов напряже</w:t>
                  </w:r>
                  <w:r w:rsidR="002547BF">
                    <w:t>ния номинальным напряжением до 2</w:t>
                  </w:r>
                  <w:r w:rsidRPr="00F27CC9">
                    <w:t>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15.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масляных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16.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воздушных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вакуумных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lastRenderedPageBreak/>
                    <w:t>18.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выключателей нагрузки.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19.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разъединителей, короткозамыкателей и отделителей.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20.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КРУ и КРУН.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комплектных токопроводов (шинопроводов).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сборных и соединительных шин.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сухих токоограничивающих реакторов.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24.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конденсаторов.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25.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вентильных разрядников и ограничителей перенапряжений.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26.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трубчатых разрядников.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предохранителей, предохранителей-разъединителей напряжением выше 1 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28.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вводов и проходных изоляторов.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29.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подвесных и опорных изоляторов.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30.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Испытание силовых кабельных линий номинальным напряжением до 10кВ.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31.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</w:pPr>
                  <w:r w:rsidRPr="00F27CC9">
                    <w:t>Отыскание кабельных трасс, определение мест повреждения кабельной линии.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3ED4" w:rsidRDefault="00F27CC9" w:rsidP="002547BF">
                  <w:pPr>
                    <w:framePr w:hSpace="180" w:wrap="around" w:vAnchor="text" w:hAnchor="margin" w:xAlign="center" w:y="-1138"/>
                    <w:jc w:val="right"/>
                    <w:rPr>
                      <w:highlight w:val="yellow"/>
                    </w:rPr>
                  </w:pPr>
                  <w:r w:rsidRPr="00F23ED4">
                    <w:rPr>
                      <w:highlight w:val="yellow"/>
                    </w:rPr>
                    <w:t>32.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3ED4" w:rsidRDefault="00F27CC9" w:rsidP="002547BF">
                  <w:pPr>
                    <w:framePr w:hSpace="180" w:wrap="around" w:vAnchor="text" w:hAnchor="margin" w:xAlign="center" w:y="-1138"/>
                    <w:rPr>
                      <w:highlight w:val="yellow"/>
                    </w:rPr>
                  </w:pPr>
                  <w:r w:rsidRPr="00F23ED4">
                    <w:rPr>
                      <w:highlight w:val="yellow"/>
                    </w:rPr>
                    <w:t>Измерен</w:t>
                  </w:r>
                  <w:bookmarkStart w:id="0" w:name="_GoBack"/>
                  <w:bookmarkEnd w:id="0"/>
                  <w:r w:rsidRPr="00F23ED4">
                    <w:rPr>
                      <w:highlight w:val="yellow"/>
                    </w:rPr>
                    <w:t xml:space="preserve">ие температуры и влажности воздуха </w:t>
                  </w:r>
                  <w:r w:rsidR="002547BF" w:rsidRPr="00F23ED4">
                    <w:rPr>
                      <w:highlight w:val="yellow"/>
                    </w:rPr>
                    <w:t>и атмосферного</w:t>
                  </w:r>
                  <w:r w:rsidRPr="00F23ED4">
                    <w:rPr>
                      <w:highlight w:val="yellow"/>
                    </w:rPr>
                    <w:t xml:space="preserve"> давления.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CC9" w:rsidRPr="00F23ED4" w:rsidRDefault="00F27CC9" w:rsidP="002547BF">
                  <w:pPr>
                    <w:framePr w:hSpace="180" w:wrap="around" w:vAnchor="text" w:hAnchor="margin" w:xAlign="center" w:y="-1138"/>
                    <w:jc w:val="right"/>
                    <w:rPr>
                      <w:highlight w:val="yellow"/>
                    </w:rPr>
                  </w:pPr>
                  <w:r w:rsidRPr="00F23ED4">
                    <w:rPr>
                      <w:highlight w:val="yellow"/>
                    </w:rPr>
                    <w:t>33.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CC9" w:rsidRPr="00F23ED4" w:rsidRDefault="00F27CC9" w:rsidP="002547BF">
                  <w:pPr>
                    <w:framePr w:hSpace="180" w:wrap="around" w:vAnchor="text" w:hAnchor="margin" w:xAlign="center" w:y="-1138"/>
                    <w:rPr>
                      <w:highlight w:val="yellow"/>
                    </w:rPr>
                  </w:pPr>
                  <w:r w:rsidRPr="00F23ED4">
                    <w:rPr>
                      <w:highlight w:val="yellow"/>
                    </w:rPr>
                    <w:t>Измерение атмосферного давления.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CC9" w:rsidRPr="00F27CC9" w:rsidRDefault="00F27CC9" w:rsidP="002547B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</w:tbl>
          <w:p w:rsidR="00F27CC9" w:rsidRPr="00F27CC9" w:rsidRDefault="00F27CC9" w:rsidP="00F27CC9">
            <w:r w:rsidRPr="00F27CC9">
              <w:t>П.п. 32 и 33 не испытания, но являются обязательными измерениями при любых испытаниях.</w:t>
            </w:r>
          </w:p>
          <w:p w:rsidR="00042469" w:rsidRPr="00F27CC9" w:rsidRDefault="00042469" w:rsidP="004867A6">
            <w:pPr>
              <w:jc w:val="both"/>
              <w:rPr>
                <w:bCs/>
                <w:kern w:val="36"/>
              </w:rPr>
            </w:pPr>
          </w:p>
          <w:p w:rsidR="00A90EFD" w:rsidRPr="00F27CC9" w:rsidRDefault="00A90EFD" w:rsidP="004867A6">
            <w:pPr>
              <w:jc w:val="both"/>
              <w:rPr>
                <w:bCs/>
                <w:kern w:val="36"/>
              </w:rPr>
            </w:pPr>
          </w:p>
          <w:p w:rsidR="00A90EFD" w:rsidRPr="00042469" w:rsidRDefault="00A90EFD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:rsidR="00042469" w:rsidRPr="00042469" w:rsidRDefault="00042469" w:rsidP="004867A6">
            <w:pPr>
              <w:ind w:right="-425"/>
              <w:jc w:val="both"/>
              <w:rPr>
                <w:rFonts w:ascii="Cambria" w:hAnsi="Cambria"/>
                <w:bCs/>
                <w:kern w:val="36"/>
              </w:rPr>
            </w:pPr>
          </w:p>
        </w:tc>
      </w:tr>
      <w:tr w:rsidR="00F27CC9" w:rsidRPr="00CF2811" w:rsidTr="00A90EFD">
        <w:trPr>
          <w:trHeight w:val="2524"/>
        </w:trPr>
        <w:tc>
          <w:tcPr>
            <w:tcW w:w="10481" w:type="dxa"/>
            <w:gridSpan w:val="2"/>
          </w:tcPr>
          <w:p w:rsidR="00F27CC9" w:rsidRDefault="00F27CC9" w:rsidP="00F27CC9">
            <w:pPr>
              <w:rPr>
                <w:rFonts w:ascii="Cambria" w:hAnsi="Cambria"/>
                <w:bCs/>
                <w:kern w:val="36"/>
                <w:sz w:val="28"/>
                <w:szCs w:val="28"/>
              </w:rPr>
            </w:pPr>
          </w:p>
        </w:tc>
      </w:tr>
      <w:tr w:rsidR="0082539E" w:rsidRPr="00CF2811" w:rsidTr="00A90EFD">
        <w:trPr>
          <w:trHeight w:val="2524"/>
        </w:trPr>
        <w:tc>
          <w:tcPr>
            <w:tcW w:w="10481" w:type="dxa"/>
            <w:gridSpan w:val="2"/>
          </w:tcPr>
          <w:p w:rsidR="0082539E" w:rsidRPr="006A4215" w:rsidRDefault="0082539E" w:rsidP="006A4215"/>
        </w:tc>
      </w:tr>
    </w:tbl>
    <w:p w:rsidR="008B7922" w:rsidRPr="008B7922" w:rsidRDefault="00730338" w:rsidP="00D01B85">
      <w:r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39" w:rsidRDefault="00132C39" w:rsidP="005A5EF1">
      <w:pPr>
        <w:spacing w:after="0" w:line="240" w:lineRule="auto"/>
      </w:pPr>
      <w:r>
        <w:separator/>
      </w:r>
    </w:p>
  </w:endnote>
  <w:endnote w:type="continuationSeparator" w:id="0">
    <w:p w:rsidR="00132C39" w:rsidRDefault="00132C39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39" w:rsidRDefault="00132C39" w:rsidP="005A5EF1">
      <w:pPr>
        <w:spacing w:after="0" w:line="240" w:lineRule="auto"/>
      </w:pPr>
      <w:r>
        <w:separator/>
      </w:r>
    </w:p>
  </w:footnote>
  <w:footnote w:type="continuationSeparator" w:id="0">
    <w:p w:rsidR="00132C39" w:rsidRDefault="00132C39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32C39"/>
    <w:rsid w:val="00143CD9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547BF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30338"/>
    <w:rsid w:val="0073102C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3ED4"/>
    <w:rsid w:val="00F2470A"/>
    <w:rsid w:val="00F24E26"/>
    <w:rsid w:val="00F27159"/>
    <w:rsid w:val="00F27CC9"/>
    <w:rsid w:val="00F3015B"/>
    <w:rsid w:val="00F3033F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4A24-FE7B-4C1C-B421-A4851C9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7C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F164-A937-4D56-A9A4-F17BC9E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Buh_Stroy-Attestat</cp:lastModifiedBy>
  <cp:revision>2</cp:revision>
  <cp:lastPrinted>2015-01-28T09:27:00Z</cp:lastPrinted>
  <dcterms:created xsi:type="dcterms:W3CDTF">2015-06-17T09:51:00Z</dcterms:created>
  <dcterms:modified xsi:type="dcterms:W3CDTF">2015-06-17T09:51:00Z</dcterms:modified>
</cp:coreProperties>
</file>